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E7" w:rsidRDefault="004153E7" w:rsidP="00691B06">
      <w:pPr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Закона Республики Беларусь «Об обращениях граждан и юридических лиц» от 18.07.2011 №300-З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691B06">
        <w:rPr>
          <w:rFonts w:ascii="Times New Roman" w:hAnsi="Times New Roman" w:cs="Times New Roman"/>
          <w:b/>
          <w:sz w:val="28"/>
          <w:szCs w:val="28"/>
        </w:rPr>
        <w:t>Статья 6. Личный прием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1. В организациях проводится личный прием граждан, их представителей, представителей юридических лиц (далее – личный прием). При устном обращении указанные лица должны предъявить документ, удостоверяющий личность. Представители заявителей должны предъявить также документы, подтверждающие их полномочия.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2. Должностные лица организаций, проводящие личный прием, а также работники организаций, уполномоченные осуществлять предварительную запись на личный прием, не вправе отказать в личном приеме, записи на личный прием, за исключением случаев: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обращения по вопросам, не относящимся к компетенции этих организаций;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обращения в неустановленные дни и часы;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когда заявителю в ходе личного приема уже был дан исчерпывающий ответ на интересующие его вопросы;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когда с заявителем прекращена переписка по изложенным в обращении вопросам.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3. Руководители организаций и уполномоченные ими должностные лица обязаны проводить личный прием не реже одного раза в месяц в установленные дни и часы. Информация о времени и месте проведения личного приема, а при наличии предварительной записи на личный прием – о порядке ее осуществления размещается в организациях в общедоступных местах (на информационных стендах, табло и (или) иным способом).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График личного приема и порядок предварительной записи на личный прием устанавливаются руководителем организации.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4. При временном отсутствии в день личного приема руководителя организации личный прием проводит лицо, исполняющее его обязанности. При временном отсутствии в день личного приема иного должностного лица, проводящего личный прием,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организации.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5. Если на день личного приема приходится государственный праздник или праздничный день, объявленный Президентом Республики Беларусь нерабочим, день личного приема переносится на следующий за ним рабочий день.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6. При проведении личного приема по решению руководителя организации могут применяться технические средства (аудио- и видеозапись, кино- и фотосъемка), о чем заявитель должен быть уведомлен до начала личного приема.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lastRenderedPageBreak/>
        <w:t>7. По решению руководителя организации могут быть организованы выездной личный прием, а также предварительная запись на такой прием.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691B06">
        <w:rPr>
          <w:rFonts w:ascii="Times New Roman" w:hAnsi="Times New Roman" w:cs="Times New Roman"/>
          <w:b/>
          <w:sz w:val="28"/>
          <w:szCs w:val="28"/>
        </w:rPr>
        <w:t>Статья 7. Права заявителей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Заявители имеют право: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подавать обращения, излагать доводы должностному лицу, проводящему личный прием;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знакомиться с материалами, непосредственно относящимися к рассмотрению обращений, если это не затрагивает права, свободы и (или) законные интересы других лиц и в материалах не содержатся сведения, составляющие государственные секреты, коммерческую и (или) иную охраняемую законом тайну;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691B06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(или) сведения либо обращаться с просьбой об их истребовании, в том числе в электронной форме, 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  <w:proofErr w:type="gramEnd"/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отозвать свое обращение до рассмотрения его по существу;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получать ответы (уведомления) на обращения;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обжаловать в установленном порядке ответы на обращения и решения об оставлении обращений без рассмотрения по существу;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настоящим Законом и иными актами законодательства.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691B06">
        <w:rPr>
          <w:rFonts w:ascii="Times New Roman" w:hAnsi="Times New Roman" w:cs="Times New Roman"/>
          <w:b/>
          <w:sz w:val="28"/>
          <w:szCs w:val="28"/>
        </w:rPr>
        <w:t>Статья 8. Обязанности заявителей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Заявители обязаны: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соблюдать требования настоящего Закона;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подавать обращения в организации, индивидуальным предпринимателям в соответствии с их компетенцией;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вежливо относиться к работникам организаций, индивидуальным предпринимателям и их работникам, не допускать употребления нецензурных либо оскорбительных слов или выражений;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своевременно информировать организации, индивидуальных предпринимателей об изменении своего места жительства (места пребывания) или места нахождения в период рассмотрения обращения;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настоящим Законом и иными законодательными актами.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691B06">
        <w:rPr>
          <w:rFonts w:ascii="Times New Roman" w:hAnsi="Times New Roman" w:cs="Times New Roman"/>
          <w:b/>
          <w:sz w:val="28"/>
          <w:szCs w:val="28"/>
        </w:rPr>
        <w:t>Статья 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91B06">
        <w:rPr>
          <w:rFonts w:ascii="Times New Roman" w:hAnsi="Times New Roman" w:cs="Times New Roman"/>
          <w:b/>
          <w:sz w:val="28"/>
          <w:szCs w:val="28"/>
        </w:rPr>
        <w:t>1. Права организаций, индивидуальных предпринимателей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Организации, индивидуальные предприниматели имеют право: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запрашивать в установленном порядке документы и (или) сведения, необходимые для решения вопросов, изложенных в обращениях;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 xml:space="preserve">обращаться в суд для взыскания с заявителей расходов, понесенных в связи с рассмотрением систематически направляемых (три и более раза </w:t>
      </w:r>
      <w:r w:rsidRPr="00691B06">
        <w:rPr>
          <w:rFonts w:ascii="Times New Roman" w:hAnsi="Times New Roman" w:cs="Times New Roman"/>
          <w:sz w:val="28"/>
          <w:szCs w:val="28"/>
        </w:rPr>
        <w:lastRenderedPageBreak/>
        <w:t>в течение года)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сведения;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настоящим Законом и иными актами законодательства.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691B06">
        <w:rPr>
          <w:rFonts w:ascii="Times New Roman" w:hAnsi="Times New Roman" w:cs="Times New Roman"/>
          <w:b/>
          <w:sz w:val="28"/>
          <w:szCs w:val="28"/>
        </w:rPr>
        <w:t>Статья 9. Обязанности организаций, индивидуальных предпринимателей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Организации, индивидуальные предприниматели обязаны: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обеспечивать внимательное, ответственное, доброжелательное отношение к заявителям;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не допускать формализма, бюрократизма, волокиты, предвзятого, нетактичного поведения, грубости и неуважения к заявителям;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принимать меры для полного, объективного, всестороннего и своевременного рассмотрения обращений;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принимать законные и обоснованные решения;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информировать заявителей о решениях, принятых по результатам рассмотрения обращений;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принимать в пределах своей компетенции меры по восстановлению нарушенных прав, свобод и (или) законных интересов заявителей;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proofErr w:type="gramStart"/>
      <w:r w:rsidRPr="00691B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1B06">
        <w:rPr>
          <w:rFonts w:ascii="Times New Roman" w:hAnsi="Times New Roman" w:cs="Times New Roman"/>
          <w:sz w:val="28"/>
          <w:szCs w:val="28"/>
        </w:rPr>
        <w:t xml:space="preserve"> исполнением решений, принятых по обращениям;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решать в установленном порядке вопросы о привлечении к ответственности лиц, по вине которых допущено нарушение прав, свобод и (или) законных интересов заявителей;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разъяснять заявителям порядок обжалования ответов на обращения в случаях, предусмотренных настоящим Законом;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настоящим Законом и иными актами законодательства.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691B06">
        <w:rPr>
          <w:rFonts w:ascii="Times New Roman" w:hAnsi="Times New Roman" w:cs="Times New Roman"/>
          <w:b/>
          <w:sz w:val="28"/>
          <w:szCs w:val="28"/>
        </w:rPr>
        <w:t>Статья 10. Порядок подачи обращений и направления их для рассмотрения в соответствии с компетенцией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1. Обращения подаются заявителями в письменной или электронной форме, а также излагаются в устной форме.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Письменные обращения подаются нарочным (курьером), по почте, в ходе личного приема, путем внесения замечаний и (или) предложений в книгу замечаний и предложений.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Устные обращения излагаются в ходе личного приема.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Электронные обращения подаются в порядке, установленном </w:t>
      </w:r>
      <w:hyperlink r:id="rId4" w:anchor="article=25" w:tgtFrame="_parent" w:history="1">
        <w:r w:rsidRPr="00691B06">
          <w:rPr>
            <w:rStyle w:val="a3"/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691B06">
        <w:rPr>
          <w:rFonts w:ascii="Times New Roman" w:hAnsi="Times New Roman" w:cs="Times New Roman"/>
          <w:sz w:val="28"/>
          <w:szCs w:val="28"/>
        </w:rPr>
        <w:t> настоящего Закона.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2. 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691B06">
        <w:rPr>
          <w:rFonts w:ascii="Times New Roman" w:hAnsi="Times New Roman" w:cs="Times New Roman"/>
          <w:sz w:val="28"/>
          <w:szCs w:val="28"/>
        </w:rPr>
        <w:t xml:space="preserve">Организации при поступлении к ним письменных обращений, содержащих вопросы, решение которых не относится к их компетенции, в </w:t>
      </w:r>
      <w:r w:rsidRPr="00691B06">
        <w:rPr>
          <w:rFonts w:ascii="Times New Roman" w:hAnsi="Times New Roman" w:cs="Times New Roman"/>
          <w:sz w:val="28"/>
          <w:szCs w:val="28"/>
        </w:rPr>
        <w:lastRenderedPageBreak/>
        <w:t>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</w:t>
      </w:r>
      <w:proofErr w:type="gramEnd"/>
      <w:r w:rsidRPr="00691B06">
        <w:rPr>
          <w:rFonts w:ascii="Times New Roman" w:hAnsi="Times New Roman" w:cs="Times New Roman"/>
          <w:sz w:val="28"/>
          <w:szCs w:val="28"/>
        </w:rPr>
        <w:t xml:space="preserve"> разъяснением, в какую организацию и в каком порядке следует обратиться для решения вопросов, изложенных в обращениях.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Письменные обращения, в которых обжалуются судебные постановления, не позднее пяти рабочих дней возвращаются заявителям с разъяснением им порядка обжалования судебных постановлений.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4. Если решение вопросов, изложенных в ходе личного приема, не относится к компетенции организации, в которой проводится 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Если для решения вопроса, изложенного в устном обращении и относящегося к компетенции организации, в которой проводится 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5. Обращения, содержащие информацию о готовящемся, совершаемом или совершенном преступлении либо ином правонарушении, не позднее пяти рабочих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6. 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691B06">
        <w:rPr>
          <w:rFonts w:ascii="Times New Roman" w:hAnsi="Times New Roman" w:cs="Times New Roman"/>
          <w:b/>
          <w:sz w:val="28"/>
          <w:szCs w:val="28"/>
        </w:rPr>
        <w:t>Статья 11. Сроки подачи обращений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1. Подача заявителями заявлений и предложений сроком не ограничивается.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2. 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91B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1B06">
        <w:rPr>
          <w:rFonts w:ascii="Times New Roman" w:hAnsi="Times New Roman" w:cs="Times New Roman"/>
          <w:sz w:val="28"/>
          <w:szCs w:val="28"/>
        </w:rPr>
        <w:t xml:space="preserve">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691B06">
        <w:rPr>
          <w:rFonts w:ascii="Times New Roman" w:hAnsi="Times New Roman" w:cs="Times New Roman"/>
          <w:b/>
          <w:sz w:val="28"/>
          <w:szCs w:val="28"/>
        </w:rPr>
        <w:t>Статья 12. Требования, предъявляемые к обращениям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1. Обращения излагаются на белорусском или русском языке.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lastRenderedPageBreak/>
        <w:t>2. Письменные обращения граждан, за исключением указанных в </w:t>
      </w:r>
      <w:hyperlink r:id="rId5" w:anchor="article=12&amp;point=4" w:tgtFrame="_parent" w:history="1">
        <w:r w:rsidRPr="00691B06">
          <w:rPr>
            <w:rStyle w:val="a3"/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91B06">
        <w:rPr>
          <w:rFonts w:ascii="Times New Roman" w:hAnsi="Times New Roman" w:cs="Times New Roman"/>
          <w:sz w:val="28"/>
          <w:szCs w:val="28"/>
        </w:rPr>
        <w:t> настоящей статьи, должны содержать: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наименование и (или) адрес организации либо должность лица, которым направляется обращение;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изложение сути обращения;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личную подпись гражданина (граждан).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3. Письменные обращения юридических лиц должны содержать: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наименование и (или) адрес организации либо должность лица, которым направляется обращение;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полное наименование юридического лица и его место нахождения;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изложение сути обращения;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личную подпись руководителя или лица, уполномоченного в установленном порядке подписывать обращения.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4. 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5. 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6. К письменным обращениям, подаваемым представителями заявителей, прилагаются документы, подтверждающие их полномочия.</w:t>
      </w:r>
    </w:p>
    <w:p w:rsidR="00691B06" w:rsidRPr="00691B06" w:rsidRDefault="00691B06" w:rsidP="00691B06">
      <w:pPr>
        <w:ind w:left="709"/>
        <w:rPr>
          <w:rFonts w:ascii="Times New Roman" w:hAnsi="Times New Roman" w:cs="Times New Roman"/>
          <w:sz w:val="28"/>
          <w:szCs w:val="28"/>
        </w:rPr>
      </w:pPr>
      <w:r w:rsidRPr="00691B06">
        <w:rPr>
          <w:rFonts w:ascii="Times New Roman" w:hAnsi="Times New Roman" w:cs="Times New Roman"/>
          <w:sz w:val="28"/>
          <w:szCs w:val="28"/>
        </w:rPr>
        <w:t>7. 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557623" w:rsidRPr="00691B06" w:rsidRDefault="00557623" w:rsidP="00691B06">
      <w:pPr>
        <w:ind w:left="709"/>
        <w:rPr>
          <w:rFonts w:ascii="Times New Roman" w:hAnsi="Times New Roman" w:cs="Times New Roman"/>
          <w:sz w:val="28"/>
          <w:szCs w:val="28"/>
        </w:rPr>
      </w:pPr>
    </w:p>
    <w:sectPr w:rsidR="00557623" w:rsidRPr="00691B06" w:rsidSect="00691B06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1B06"/>
    <w:rsid w:val="004153E7"/>
    <w:rsid w:val="00557623"/>
    <w:rsid w:val="00691B06"/>
    <w:rsid w:val="006E08CE"/>
    <w:rsid w:val="0072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691B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highlighted">
    <w:name w:val="search-highlighted"/>
    <w:basedOn w:val="a0"/>
    <w:rsid w:val="00691B06"/>
  </w:style>
  <w:style w:type="paragraph" w:customStyle="1" w:styleId="point">
    <w:name w:val="point"/>
    <w:basedOn w:val="a"/>
    <w:rsid w:val="00691B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91B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91B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ka.by/lib/document/500137008/sid/c77f763a7fb849b7b6416731fe9f929c" TargetMode="External"/><Relationship Id="rId4" Type="http://schemas.openxmlformats.org/officeDocument/2006/relationships/hyperlink" Target="https://normativka.by/lib/document/500137008/sid/c77f763a7fb849b7b6416731fe9f92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1653</Words>
  <Characters>9428</Characters>
  <Application>Microsoft Office Word</Application>
  <DocSecurity>0</DocSecurity>
  <Lines>78</Lines>
  <Paragraphs>22</Paragraphs>
  <ScaleCrop>false</ScaleCrop>
  <Company/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User24</cp:lastModifiedBy>
  <cp:revision>2</cp:revision>
  <dcterms:created xsi:type="dcterms:W3CDTF">2022-08-29T12:42:00Z</dcterms:created>
  <dcterms:modified xsi:type="dcterms:W3CDTF">2023-02-17T08:30:00Z</dcterms:modified>
</cp:coreProperties>
</file>